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ED5EE" w14:textId="77777777" w:rsidR="00EC7F90" w:rsidRPr="00EC7F90" w:rsidRDefault="00EC7F90" w:rsidP="00EC7F90">
      <w:pPr>
        <w:pStyle w:val="Default"/>
        <w:rPr>
          <w:sz w:val="22"/>
          <w:szCs w:val="22"/>
        </w:rPr>
      </w:pPr>
    </w:p>
    <w:p w14:paraId="4F41BE90" w14:textId="27D2E618" w:rsidR="00EC7F90" w:rsidRPr="00EC7F90" w:rsidRDefault="00EC7F90" w:rsidP="00EC7F90">
      <w:pPr>
        <w:pStyle w:val="Default"/>
        <w:rPr>
          <w:sz w:val="22"/>
          <w:szCs w:val="22"/>
        </w:rPr>
      </w:pPr>
      <w:r w:rsidRPr="00EC7F90">
        <w:rPr>
          <w:b/>
          <w:bCs/>
          <w:sz w:val="22"/>
          <w:szCs w:val="22"/>
        </w:rPr>
        <w:t xml:space="preserve">Call for Nominations for 2022 “ICBS Young Chemical Biologist Award” </w:t>
      </w:r>
    </w:p>
    <w:p w14:paraId="28386F82" w14:textId="60D1E9B4" w:rsidR="00EC7F90" w:rsidRPr="00EC7F90" w:rsidRDefault="00EC7F90" w:rsidP="00EC7F90">
      <w:pPr>
        <w:pStyle w:val="Default"/>
        <w:rPr>
          <w:b/>
          <w:bCs/>
          <w:sz w:val="22"/>
          <w:szCs w:val="22"/>
        </w:rPr>
      </w:pPr>
      <w:r w:rsidRPr="00EC7F90">
        <w:rPr>
          <w:b/>
          <w:bCs/>
          <w:sz w:val="22"/>
          <w:szCs w:val="22"/>
        </w:rPr>
        <w:t xml:space="preserve">International Chemical Biology Society </w:t>
      </w:r>
    </w:p>
    <w:p w14:paraId="6FFF8710" w14:textId="77777777" w:rsidR="00EC7F90" w:rsidRPr="00EC7F90" w:rsidRDefault="00EC7F90" w:rsidP="00EC7F90">
      <w:pPr>
        <w:pStyle w:val="Default"/>
        <w:rPr>
          <w:sz w:val="22"/>
          <w:szCs w:val="22"/>
        </w:rPr>
      </w:pPr>
    </w:p>
    <w:p w14:paraId="181A95DC" w14:textId="7BE82DF3" w:rsidR="00EC7F90" w:rsidRPr="00EC7F90" w:rsidRDefault="00EC7F90" w:rsidP="00EC7F90">
      <w:pPr>
        <w:pStyle w:val="Default"/>
        <w:rPr>
          <w:sz w:val="22"/>
          <w:szCs w:val="22"/>
        </w:rPr>
      </w:pPr>
      <w:r w:rsidRPr="00EC7F90">
        <w:rPr>
          <w:sz w:val="22"/>
          <w:szCs w:val="22"/>
        </w:rPr>
        <w:t xml:space="preserve">Background: To recognize and advance the career development of young investigators in chemical biology, the ICBS has established a special session at its annual meeting to showcase up-and-coming chemical biologists through the ICBS Young Chemical Biologist Awards. Award recipients will give a presentation during the special “Rising Stars” session and will be further recognized for their achievements with a certificate and monetary award of $1,000 USD to each awardee.  For 2022, ICBS Young Chemical Biologist (YCB) awardees will deliver their award lectures at the ICBS2022 Annual Conference in Brisbane </w:t>
      </w:r>
      <w:r w:rsidRPr="0047419C">
        <w:rPr>
          <w:sz w:val="22"/>
          <w:szCs w:val="22"/>
        </w:rPr>
        <w:t xml:space="preserve">Australia (December </w:t>
      </w:r>
      <w:r w:rsidR="0047419C" w:rsidRPr="0047419C">
        <w:rPr>
          <w:sz w:val="22"/>
          <w:szCs w:val="22"/>
        </w:rPr>
        <w:t>4</w:t>
      </w:r>
      <w:r w:rsidRPr="0047419C">
        <w:rPr>
          <w:sz w:val="22"/>
          <w:szCs w:val="22"/>
        </w:rPr>
        <w:t>-</w:t>
      </w:r>
      <w:r w:rsidR="0047419C" w:rsidRPr="0047419C">
        <w:rPr>
          <w:sz w:val="22"/>
          <w:szCs w:val="22"/>
        </w:rPr>
        <w:t>7</w:t>
      </w:r>
      <w:r w:rsidRPr="0047419C">
        <w:rPr>
          <w:sz w:val="22"/>
          <w:szCs w:val="22"/>
        </w:rPr>
        <w:t>, 2022).</w:t>
      </w:r>
      <w:r w:rsidRPr="00EC7F90">
        <w:rPr>
          <w:sz w:val="22"/>
          <w:szCs w:val="22"/>
        </w:rPr>
        <w:t xml:space="preserve"> </w:t>
      </w:r>
    </w:p>
    <w:p w14:paraId="49AC35DD" w14:textId="77777777" w:rsidR="00EC7F90" w:rsidRPr="00EC7F90" w:rsidRDefault="00EC7F90" w:rsidP="00EC7F90">
      <w:pPr>
        <w:pStyle w:val="Default"/>
        <w:rPr>
          <w:sz w:val="22"/>
          <w:szCs w:val="22"/>
        </w:rPr>
      </w:pPr>
    </w:p>
    <w:p w14:paraId="4EF3E546" w14:textId="3FA8CC23" w:rsidR="00EC7F90" w:rsidRPr="00EC7F90" w:rsidRDefault="00EC7F90" w:rsidP="00EC7F90">
      <w:pPr>
        <w:pStyle w:val="Default"/>
        <w:rPr>
          <w:sz w:val="22"/>
          <w:szCs w:val="22"/>
        </w:rPr>
      </w:pPr>
      <w:r w:rsidRPr="00EC7F90">
        <w:rPr>
          <w:sz w:val="22"/>
          <w:szCs w:val="22"/>
        </w:rPr>
        <w:t xml:space="preserve">The ICBS community is proud of the previous ICBS YCB awardees, many of whom have grown into major drivers of the chemical biology field, making impactful discoveries and serving the global community. See below for the list of past awardees. </w:t>
      </w:r>
    </w:p>
    <w:p w14:paraId="569A5363" w14:textId="77777777" w:rsidR="00EC7F90" w:rsidRPr="00EC7F90" w:rsidRDefault="00EC7F90" w:rsidP="00EC7F90">
      <w:pPr>
        <w:pStyle w:val="Default"/>
        <w:rPr>
          <w:sz w:val="22"/>
          <w:szCs w:val="22"/>
        </w:rPr>
      </w:pPr>
    </w:p>
    <w:p w14:paraId="7DAF8BC9" w14:textId="0D472B5A" w:rsidR="00EC7F90" w:rsidRPr="00EC7F90" w:rsidRDefault="00EC7F90" w:rsidP="00EC7F90">
      <w:pPr>
        <w:pStyle w:val="Default"/>
        <w:rPr>
          <w:sz w:val="22"/>
          <w:szCs w:val="22"/>
        </w:rPr>
      </w:pPr>
      <w:r w:rsidRPr="00EC7F90">
        <w:rPr>
          <w:sz w:val="22"/>
          <w:szCs w:val="22"/>
        </w:rPr>
        <w:t xml:space="preserve">Eligibility: Candidates must be a registered member of ICBS, in the early stages of an independent career in chemical biology (at </w:t>
      </w:r>
      <w:r w:rsidR="00A81A98">
        <w:rPr>
          <w:sz w:val="22"/>
          <w:szCs w:val="22"/>
        </w:rPr>
        <w:t xml:space="preserve">the </w:t>
      </w:r>
      <w:r w:rsidRPr="00EC7F90">
        <w:rPr>
          <w:sz w:val="22"/>
          <w:szCs w:val="22"/>
        </w:rPr>
        <w:t xml:space="preserve">assistant professor level or industry equivalent at the time of the application) and have demonstrated significant contributions to the field of chemical biology </w:t>
      </w:r>
      <w:r w:rsidR="00682284">
        <w:rPr>
          <w:sz w:val="22"/>
          <w:szCs w:val="22"/>
        </w:rPr>
        <w:t xml:space="preserve">during this </w:t>
      </w:r>
      <w:r w:rsidR="00D0623D">
        <w:rPr>
          <w:sz w:val="22"/>
          <w:szCs w:val="22"/>
        </w:rPr>
        <w:t>new career stage</w:t>
      </w:r>
      <w:r w:rsidRPr="00EC7F90">
        <w:rPr>
          <w:sz w:val="22"/>
          <w:szCs w:val="22"/>
        </w:rPr>
        <w:t xml:space="preserve">. Candidates must also be registered for the ICBS2022 conference. Selected awardees are expected to be present at the conference to accept the award and deliver their award lecture. </w:t>
      </w:r>
    </w:p>
    <w:p w14:paraId="72487BF2" w14:textId="77777777" w:rsidR="00EC7F90" w:rsidRPr="00EC7F90" w:rsidRDefault="00EC7F90" w:rsidP="00EC7F90">
      <w:pPr>
        <w:pStyle w:val="Default"/>
        <w:rPr>
          <w:sz w:val="22"/>
          <w:szCs w:val="22"/>
        </w:rPr>
      </w:pPr>
    </w:p>
    <w:p w14:paraId="5292AAA9" w14:textId="77777777" w:rsidR="00EC7F90" w:rsidRPr="00EC7F90" w:rsidRDefault="00EC7F90" w:rsidP="00EC7F90">
      <w:pPr>
        <w:pStyle w:val="Default"/>
        <w:rPr>
          <w:sz w:val="22"/>
          <w:szCs w:val="22"/>
        </w:rPr>
      </w:pPr>
      <w:r w:rsidRPr="00EC7F90">
        <w:rPr>
          <w:b/>
          <w:bCs/>
          <w:i/>
          <w:iCs/>
          <w:sz w:val="22"/>
          <w:szCs w:val="22"/>
        </w:rPr>
        <w:t xml:space="preserve">To be considered, candidates must provide the following documents: </w:t>
      </w:r>
    </w:p>
    <w:p w14:paraId="5FA9ECFC" w14:textId="543E71DF" w:rsidR="00EC7F90" w:rsidRDefault="00EC7F90" w:rsidP="00EC7F90">
      <w:pPr>
        <w:pStyle w:val="Default"/>
        <w:spacing w:after="44"/>
        <w:rPr>
          <w:sz w:val="22"/>
          <w:szCs w:val="22"/>
        </w:rPr>
      </w:pPr>
      <w:r w:rsidRPr="00EC7F90">
        <w:rPr>
          <w:sz w:val="22"/>
          <w:szCs w:val="22"/>
        </w:rPr>
        <w:t>1. Abstract for presentation at ICBS2022</w:t>
      </w:r>
    </w:p>
    <w:p w14:paraId="7AA3549F" w14:textId="1AB56057" w:rsidR="00D0623D" w:rsidRPr="00EC7F90" w:rsidRDefault="00D0623D" w:rsidP="00EC7F90">
      <w:pPr>
        <w:pStyle w:val="Default"/>
        <w:spacing w:after="44"/>
        <w:rPr>
          <w:sz w:val="22"/>
          <w:szCs w:val="22"/>
        </w:rPr>
      </w:pPr>
      <w:r>
        <w:rPr>
          <w:sz w:val="22"/>
          <w:szCs w:val="22"/>
        </w:rPr>
        <w:t>2. Inclusion of ICBS membership number and years of members</w:t>
      </w:r>
    </w:p>
    <w:p w14:paraId="14F5665A" w14:textId="48D0BCFF" w:rsidR="00EC7F90" w:rsidRPr="00EC7F90" w:rsidRDefault="00D0623D" w:rsidP="00EC7F90">
      <w:pPr>
        <w:pStyle w:val="Default"/>
        <w:spacing w:after="44"/>
        <w:rPr>
          <w:sz w:val="22"/>
          <w:szCs w:val="22"/>
        </w:rPr>
      </w:pPr>
      <w:r>
        <w:rPr>
          <w:sz w:val="22"/>
          <w:szCs w:val="22"/>
        </w:rPr>
        <w:t>3</w:t>
      </w:r>
      <w:r w:rsidR="00EC7F90" w:rsidRPr="00EC7F90">
        <w:rPr>
          <w:sz w:val="22"/>
          <w:szCs w:val="22"/>
        </w:rPr>
        <w:t xml:space="preserve">. Complete CV </w:t>
      </w:r>
    </w:p>
    <w:p w14:paraId="25644644" w14:textId="19CA3C5E" w:rsidR="00EC7F90" w:rsidRPr="00EC7F90" w:rsidRDefault="00D0623D" w:rsidP="00EC7F90">
      <w:pPr>
        <w:pStyle w:val="Default"/>
        <w:spacing w:after="44"/>
        <w:rPr>
          <w:sz w:val="22"/>
          <w:szCs w:val="22"/>
        </w:rPr>
      </w:pPr>
      <w:r>
        <w:rPr>
          <w:sz w:val="22"/>
          <w:szCs w:val="22"/>
        </w:rPr>
        <w:t>4</w:t>
      </w:r>
      <w:r w:rsidR="00EC7F90" w:rsidRPr="00EC7F90">
        <w:rPr>
          <w:sz w:val="22"/>
          <w:szCs w:val="22"/>
        </w:rPr>
        <w:t xml:space="preserve">. A brief statement about (i) major scientific accomplishments and (ii) your demonstrated interest in promoting chemical biology and serving the global chemical biology community </w:t>
      </w:r>
    </w:p>
    <w:p w14:paraId="12E861B1" w14:textId="431526E8" w:rsidR="00EC7F90" w:rsidRPr="00EC7F90" w:rsidRDefault="00D0623D" w:rsidP="00EC7F90">
      <w:pPr>
        <w:pStyle w:val="Default"/>
        <w:rPr>
          <w:sz w:val="22"/>
          <w:szCs w:val="22"/>
        </w:rPr>
      </w:pPr>
      <w:r>
        <w:rPr>
          <w:sz w:val="22"/>
          <w:szCs w:val="22"/>
        </w:rPr>
        <w:t>5</w:t>
      </w:r>
      <w:r w:rsidR="00EC7F90" w:rsidRPr="00EC7F90">
        <w:rPr>
          <w:sz w:val="22"/>
          <w:szCs w:val="22"/>
        </w:rPr>
        <w:t xml:space="preserve">. 3 nomination letters </w:t>
      </w:r>
    </w:p>
    <w:p w14:paraId="77F8859C" w14:textId="77777777" w:rsidR="00EC7F90" w:rsidRPr="00EC7F90" w:rsidRDefault="00EC7F90" w:rsidP="00EC7F90">
      <w:pPr>
        <w:pStyle w:val="Default"/>
        <w:rPr>
          <w:sz w:val="22"/>
          <w:szCs w:val="22"/>
        </w:rPr>
      </w:pPr>
    </w:p>
    <w:p w14:paraId="142AA85C" w14:textId="1515CDDF" w:rsidR="00EC7F90" w:rsidRPr="00EC7F90" w:rsidRDefault="00EC7F90" w:rsidP="00EC7F90">
      <w:pPr>
        <w:pStyle w:val="Default"/>
        <w:rPr>
          <w:sz w:val="22"/>
          <w:szCs w:val="22"/>
        </w:rPr>
      </w:pPr>
      <w:r w:rsidRPr="00EC7F90">
        <w:rPr>
          <w:sz w:val="22"/>
          <w:szCs w:val="22"/>
        </w:rPr>
        <w:t xml:space="preserve">Submission: Nomination documents should be </w:t>
      </w:r>
      <w:r w:rsidRPr="00122FBE">
        <w:rPr>
          <w:sz w:val="22"/>
          <w:szCs w:val="22"/>
        </w:rPr>
        <w:t xml:space="preserve">received by </w:t>
      </w:r>
      <w:r w:rsidRPr="00122FBE">
        <w:rPr>
          <w:b/>
          <w:bCs/>
          <w:sz w:val="22"/>
          <w:szCs w:val="22"/>
        </w:rPr>
        <w:t xml:space="preserve">Friday, </w:t>
      </w:r>
      <w:r w:rsidRPr="00122FBE">
        <w:rPr>
          <w:b/>
          <w:bCs/>
          <w:i/>
          <w:iCs/>
          <w:sz w:val="22"/>
          <w:szCs w:val="22"/>
        </w:rPr>
        <w:t xml:space="preserve">September </w:t>
      </w:r>
      <w:r w:rsidR="00122FBE" w:rsidRPr="00122FBE">
        <w:rPr>
          <w:b/>
          <w:bCs/>
          <w:i/>
          <w:iCs/>
          <w:sz w:val="22"/>
          <w:szCs w:val="22"/>
        </w:rPr>
        <w:t>2</w:t>
      </w:r>
      <w:r w:rsidR="00122FBE" w:rsidRPr="00122FBE">
        <w:rPr>
          <w:b/>
          <w:bCs/>
          <w:i/>
          <w:iCs/>
          <w:sz w:val="22"/>
          <w:szCs w:val="22"/>
          <w:vertAlign w:val="superscript"/>
        </w:rPr>
        <w:t>nd</w:t>
      </w:r>
      <w:r w:rsidRPr="00122FBE">
        <w:rPr>
          <w:b/>
          <w:bCs/>
          <w:i/>
          <w:iCs/>
          <w:sz w:val="22"/>
          <w:szCs w:val="22"/>
        </w:rPr>
        <w:t xml:space="preserve"> 2022</w:t>
      </w:r>
      <w:r w:rsidRPr="00122FBE">
        <w:rPr>
          <w:sz w:val="22"/>
          <w:szCs w:val="22"/>
        </w:rPr>
        <w:t>.</w:t>
      </w:r>
      <w:r w:rsidRPr="00EC7F90">
        <w:rPr>
          <w:sz w:val="22"/>
          <w:szCs w:val="22"/>
        </w:rPr>
        <w:t xml:space="preserve"> </w:t>
      </w:r>
    </w:p>
    <w:p w14:paraId="158CA802" w14:textId="77777777" w:rsidR="00EC7F90" w:rsidRPr="00EC7F90" w:rsidRDefault="00EC7F90" w:rsidP="00EC7F90">
      <w:pPr>
        <w:pStyle w:val="Default"/>
        <w:rPr>
          <w:sz w:val="22"/>
          <w:szCs w:val="22"/>
        </w:rPr>
      </w:pPr>
      <w:r w:rsidRPr="00EC7F90">
        <w:rPr>
          <w:sz w:val="22"/>
          <w:szCs w:val="22"/>
        </w:rPr>
        <w:t xml:space="preserve">Please compile the requested documents indicated above (1-4) in one PDF file and send to </w:t>
      </w:r>
    </w:p>
    <w:p w14:paraId="4389A079" w14:textId="233784C8" w:rsidR="00EC7F90" w:rsidRPr="00EC7F90" w:rsidRDefault="00EC7F90" w:rsidP="00EC7F90">
      <w:pPr>
        <w:pStyle w:val="Default"/>
        <w:rPr>
          <w:sz w:val="22"/>
          <w:szCs w:val="22"/>
        </w:rPr>
      </w:pPr>
      <w:r w:rsidRPr="00D0623D">
        <w:rPr>
          <w:color w:val="0000FF"/>
          <w:sz w:val="22"/>
          <w:szCs w:val="22"/>
        </w:rPr>
        <w:t>2022ICBS@gmail.com</w:t>
      </w:r>
      <w:r w:rsidRPr="00D0623D">
        <w:rPr>
          <w:sz w:val="22"/>
          <w:szCs w:val="22"/>
        </w:rPr>
        <w:t>. Please</w:t>
      </w:r>
      <w:r w:rsidRPr="00EC7F90">
        <w:rPr>
          <w:sz w:val="22"/>
          <w:szCs w:val="22"/>
        </w:rPr>
        <w:t xml:space="preserve"> use "Application for ICBS YCB Award 2022" in the subject line. </w:t>
      </w:r>
    </w:p>
    <w:p w14:paraId="711EC7C0" w14:textId="77777777" w:rsidR="00EC7F90" w:rsidRPr="00EC7F90" w:rsidRDefault="00EC7F90" w:rsidP="00EC7F90">
      <w:pPr>
        <w:pStyle w:val="Default"/>
        <w:rPr>
          <w:sz w:val="22"/>
          <w:szCs w:val="22"/>
        </w:rPr>
      </w:pPr>
    </w:p>
    <w:p w14:paraId="11DE0DA3" w14:textId="56692E44" w:rsidR="00EC7F90" w:rsidRPr="00EC7F90" w:rsidRDefault="00EC7F90" w:rsidP="00EC7F90">
      <w:pPr>
        <w:pStyle w:val="Default"/>
        <w:rPr>
          <w:sz w:val="22"/>
          <w:szCs w:val="22"/>
        </w:rPr>
      </w:pPr>
      <w:r w:rsidRPr="00EC7F90">
        <w:rPr>
          <w:sz w:val="22"/>
          <w:szCs w:val="22"/>
        </w:rPr>
        <w:t>Selection Criteria: Candidates for the award will be considered by the ICBS award selection committee. Selection of the awardees will be made on the basis of their service to the field (including involvement with the ICBS), ground-breaking research contributions to chemical biology as an independent inves</w:t>
      </w:r>
      <w:r w:rsidR="00836226">
        <w:rPr>
          <w:sz w:val="22"/>
          <w:szCs w:val="22"/>
        </w:rPr>
        <w:t>t</w:t>
      </w:r>
      <w:r w:rsidRPr="00EC7F90">
        <w:rPr>
          <w:sz w:val="22"/>
          <w:szCs w:val="22"/>
        </w:rPr>
        <w:t xml:space="preserve">igator, and promise as a future leader who will serve the global chemical biology </w:t>
      </w:r>
      <w:bookmarkStart w:id="0" w:name="_GoBack"/>
      <w:bookmarkEnd w:id="0"/>
      <w:r w:rsidRPr="00EC7F90">
        <w:rPr>
          <w:sz w:val="22"/>
          <w:szCs w:val="22"/>
        </w:rPr>
        <w:t xml:space="preserve">community. </w:t>
      </w:r>
    </w:p>
    <w:p w14:paraId="0DC4C06B" w14:textId="77777777" w:rsidR="00EC7F90" w:rsidRPr="00EC7F90" w:rsidRDefault="00EC7F90" w:rsidP="00EC7F90">
      <w:pPr>
        <w:pStyle w:val="Default"/>
        <w:rPr>
          <w:sz w:val="22"/>
          <w:szCs w:val="22"/>
        </w:rPr>
      </w:pPr>
    </w:p>
    <w:p w14:paraId="0EBDEB3A" w14:textId="77777777" w:rsidR="00EC7F90" w:rsidRPr="00EC7F90" w:rsidRDefault="00EC7F90" w:rsidP="00EC7F90">
      <w:pPr>
        <w:pStyle w:val="Default"/>
        <w:rPr>
          <w:sz w:val="22"/>
          <w:szCs w:val="22"/>
        </w:rPr>
      </w:pPr>
      <w:r w:rsidRPr="00EC7F90">
        <w:rPr>
          <w:b/>
          <w:bCs/>
          <w:sz w:val="22"/>
          <w:szCs w:val="22"/>
        </w:rPr>
        <w:t xml:space="preserve">Important dates &amp; details: </w:t>
      </w:r>
    </w:p>
    <w:p w14:paraId="26F5CEB6" w14:textId="223FB43A" w:rsidR="00EC7F90" w:rsidRPr="00EC7F90" w:rsidRDefault="00EC7F90" w:rsidP="00EC7F90">
      <w:pPr>
        <w:pStyle w:val="Default"/>
        <w:rPr>
          <w:sz w:val="22"/>
          <w:szCs w:val="22"/>
        </w:rPr>
      </w:pPr>
      <w:r w:rsidRPr="00EC7F90">
        <w:rPr>
          <w:sz w:val="22"/>
          <w:szCs w:val="22"/>
        </w:rPr>
        <w:t xml:space="preserve">ICBS2022 YCB application open: August 1, 2022 </w:t>
      </w:r>
    </w:p>
    <w:p w14:paraId="3F07F043" w14:textId="016B6B29" w:rsidR="00EC7F90" w:rsidRPr="00EC7F90" w:rsidRDefault="00EC7F90" w:rsidP="00EC7F90">
      <w:pPr>
        <w:pStyle w:val="Default"/>
        <w:rPr>
          <w:sz w:val="22"/>
          <w:szCs w:val="22"/>
        </w:rPr>
      </w:pPr>
      <w:r w:rsidRPr="00EC7F90">
        <w:rPr>
          <w:sz w:val="22"/>
          <w:szCs w:val="22"/>
        </w:rPr>
        <w:t>ICBS2022 YCB application deadline: September 2</w:t>
      </w:r>
      <w:r w:rsidRPr="00EC7F90">
        <w:rPr>
          <w:sz w:val="22"/>
          <w:szCs w:val="22"/>
          <w:vertAlign w:val="superscript"/>
        </w:rPr>
        <w:t>nd</w:t>
      </w:r>
      <w:r w:rsidRPr="00EC7F90">
        <w:rPr>
          <w:sz w:val="22"/>
          <w:szCs w:val="22"/>
        </w:rPr>
        <w:t xml:space="preserve"> 2022</w:t>
      </w:r>
    </w:p>
    <w:p w14:paraId="4A95C11B" w14:textId="77777777" w:rsidR="00EC7F90" w:rsidRPr="00EC7F90" w:rsidRDefault="00EC7F90" w:rsidP="00EC7F90">
      <w:pPr>
        <w:pStyle w:val="Default"/>
        <w:rPr>
          <w:sz w:val="22"/>
          <w:szCs w:val="22"/>
        </w:rPr>
      </w:pPr>
    </w:p>
    <w:p w14:paraId="418E1B8C" w14:textId="286BD831" w:rsidR="00EC7F90" w:rsidRPr="00D0623D" w:rsidRDefault="00EC7F90" w:rsidP="00EC7F90">
      <w:pPr>
        <w:pStyle w:val="Default"/>
        <w:rPr>
          <w:color w:val="0000FF"/>
          <w:sz w:val="22"/>
          <w:szCs w:val="22"/>
        </w:rPr>
      </w:pPr>
      <w:r w:rsidRPr="00D0623D">
        <w:rPr>
          <w:sz w:val="22"/>
          <w:szCs w:val="22"/>
        </w:rPr>
        <w:t>More information about the ICBS2022 Virtual Conference</w:t>
      </w:r>
      <w:r w:rsidR="00D0623D" w:rsidRPr="00D0623D">
        <w:rPr>
          <w:sz w:val="22"/>
          <w:szCs w:val="22"/>
        </w:rPr>
        <w:t xml:space="preserve"> and membership can be found at the IC</w:t>
      </w:r>
      <w:r w:rsidRPr="00D0623D">
        <w:rPr>
          <w:sz w:val="22"/>
          <w:szCs w:val="22"/>
        </w:rPr>
        <w:t xml:space="preserve">BS website </w:t>
      </w:r>
      <w:r w:rsidRPr="00D0623D">
        <w:rPr>
          <w:color w:val="0000FF"/>
          <w:sz w:val="22"/>
          <w:szCs w:val="22"/>
        </w:rPr>
        <w:t xml:space="preserve">https://www.chemical-biology.org/ </w:t>
      </w:r>
    </w:p>
    <w:p w14:paraId="50A2678D" w14:textId="77777777" w:rsidR="00EC7F90" w:rsidRPr="00EC7F90" w:rsidRDefault="00EC7F90" w:rsidP="00EC7F90">
      <w:pPr>
        <w:pStyle w:val="Default"/>
        <w:rPr>
          <w:b/>
          <w:bCs/>
          <w:sz w:val="22"/>
          <w:szCs w:val="22"/>
        </w:rPr>
      </w:pPr>
    </w:p>
    <w:p w14:paraId="03C3A1FB" w14:textId="69FB9AF6" w:rsidR="00EC7F90" w:rsidRDefault="00EC7F90" w:rsidP="00EC7F90">
      <w:pPr>
        <w:pStyle w:val="Default"/>
        <w:rPr>
          <w:b/>
          <w:bCs/>
          <w:sz w:val="22"/>
          <w:szCs w:val="22"/>
        </w:rPr>
      </w:pPr>
      <w:r w:rsidRPr="00EC7F90">
        <w:rPr>
          <w:b/>
          <w:bCs/>
          <w:sz w:val="22"/>
          <w:szCs w:val="22"/>
        </w:rPr>
        <w:t xml:space="preserve">See the next page for the list of past awardees </w:t>
      </w:r>
    </w:p>
    <w:p w14:paraId="7474AD66" w14:textId="18087F32" w:rsidR="00EC7F90" w:rsidRDefault="00EC7F90" w:rsidP="00EC7F90">
      <w:pPr>
        <w:pStyle w:val="Default"/>
        <w:rPr>
          <w:sz w:val="22"/>
          <w:szCs w:val="22"/>
        </w:rPr>
      </w:pPr>
    </w:p>
    <w:p w14:paraId="554713B9" w14:textId="77777777" w:rsidR="00EC7F90" w:rsidRPr="00EC7F90" w:rsidRDefault="00EC7F90" w:rsidP="00EC7F90">
      <w:pPr>
        <w:pStyle w:val="Default"/>
        <w:pageBreakBefore/>
        <w:rPr>
          <w:sz w:val="22"/>
          <w:szCs w:val="22"/>
        </w:rPr>
      </w:pPr>
      <w:r w:rsidRPr="00EC7F90">
        <w:rPr>
          <w:b/>
          <w:bCs/>
          <w:sz w:val="22"/>
          <w:szCs w:val="22"/>
        </w:rPr>
        <w:lastRenderedPageBreak/>
        <w:t xml:space="preserve">Past ICBS YCB awardees: </w:t>
      </w:r>
    </w:p>
    <w:p w14:paraId="19044E93" w14:textId="77777777" w:rsidR="00EC7F90" w:rsidRDefault="00EC7F90" w:rsidP="00EC7F90">
      <w:pPr>
        <w:pStyle w:val="Default"/>
        <w:rPr>
          <w:sz w:val="22"/>
          <w:szCs w:val="22"/>
        </w:rPr>
      </w:pPr>
    </w:p>
    <w:p w14:paraId="4D4BB283" w14:textId="69BA2D26" w:rsidR="00EC7F90" w:rsidRDefault="00EC7F90" w:rsidP="00EC7F90">
      <w:pPr>
        <w:pStyle w:val="Default"/>
        <w:rPr>
          <w:b/>
          <w:sz w:val="22"/>
          <w:szCs w:val="22"/>
        </w:rPr>
      </w:pPr>
      <w:r>
        <w:rPr>
          <w:b/>
          <w:sz w:val="22"/>
          <w:szCs w:val="22"/>
        </w:rPr>
        <w:t>2021</w:t>
      </w:r>
    </w:p>
    <w:p w14:paraId="2662FC06" w14:textId="65670D16" w:rsidR="00EC7F90" w:rsidRDefault="00EC7F90" w:rsidP="00EC7F90">
      <w:pPr>
        <w:pStyle w:val="Default"/>
        <w:rPr>
          <w:sz w:val="22"/>
          <w:szCs w:val="22"/>
        </w:rPr>
      </w:pPr>
      <w:r>
        <w:rPr>
          <w:b/>
          <w:sz w:val="22"/>
          <w:szCs w:val="22"/>
        </w:rPr>
        <w:t xml:space="preserve">Jeremy Baskin, </w:t>
      </w:r>
      <w:r>
        <w:rPr>
          <w:sz w:val="22"/>
          <w:szCs w:val="22"/>
        </w:rPr>
        <w:t>Cornell University, USA</w:t>
      </w:r>
    </w:p>
    <w:p w14:paraId="3D6DE4C0" w14:textId="032E8260" w:rsidR="00EC7F90" w:rsidRDefault="00EC7F90" w:rsidP="00EC7F90">
      <w:pPr>
        <w:pStyle w:val="Default"/>
        <w:rPr>
          <w:sz w:val="22"/>
          <w:szCs w:val="22"/>
        </w:rPr>
      </w:pPr>
      <w:r>
        <w:rPr>
          <w:b/>
          <w:sz w:val="22"/>
          <w:szCs w:val="22"/>
        </w:rPr>
        <w:t xml:space="preserve">Leslie Aldrich, </w:t>
      </w:r>
      <w:r>
        <w:rPr>
          <w:sz w:val="22"/>
          <w:szCs w:val="22"/>
        </w:rPr>
        <w:t>University of Illinois at Chicago, USA,</w:t>
      </w:r>
    </w:p>
    <w:p w14:paraId="6D59E1AC" w14:textId="4DF11876" w:rsidR="00EC7F90" w:rsidRPr="00EC7F90" w:rsidRDefault="00EC7F90" w:rsidP="00EC7F90">
      <w:pPr>
        <w:rPr>
          <w:rFonts w:ascii="Arial" w:eastAsia="Times New Roman" w:hAnsi="Arial" w:cs="Arial"/>
          <w:sz w:val="22"/>
          <w:szCs w:val="22"/>
        </w:rPr>
      </w:pPr>
      <w:r w:rsidRPr="00EC7F90">
        <w:rPr>
          <w:rFonts w:ascii="Arial" w:hAnsi="Arial" w:cs="Arial"/>
          <w:b/>
          <w:sz w:val="22"/>
          <w:szCs w:val="22"/>
        </w:rPr>
        <w:t xml:space="preserve">Nir London, </w:t>
      </w:r>
      <w:r w:rsidRPr="00EC7F90">
        <w:rPr>
          <w:rFonts w:ascii="Arial" w:eastAsia="Times New Roman" w:hAnsi="Arial" w:cs="Arial"/>
          <w:sz w:val="22"/>
          <w:szCs w:val="22"/>
        </w:rPr>
        <w:t xml:space="preserve">Weizmann Institute of Science, Israel. </w:t>
      </w:r>
    </w:p>
    <w:p w14:paraId="2A4C42A4" w14:textId="7A53E5DF" w:rsidR="00EC7F90" w:rsidRPr="00EC7F90" w:rsidRDefault="00EC7F90" w:rsidP="00EC7F90">
      <w:pPr>
        <w:pStyle w:val="Default"/>
        <w:rPr>
          <w:b/>
          <w:sz w:val="22"/>
          <w:szCs w:val="22"/>
        </w:rPr>
      </w:pPr>
    </w:p>
    <w:p w14:paraId="7384B7EE" w14:textId="77777777" w:rsidR="00EC7F90" w:rsidRPr="00EC7F90" w:rsidRDefault="00EC7F90" w:rsidP="00EC7F90">
      <w:pPr>
        <w:pStyle w:val="Default"/>
        <w:rPr>
          <w:color w:val="323232"/>
          <w:sz w:val="22"/>
          <w:szCs w:val="22"/>
        </w:rPr>
      </w:pPr>
      <w:r w:rsidRPr="00EC7F90">
        <w:rPr>
          <w:b/>
          <w:bCs/>
          <w:color w:val="323232"/>
          <w:sz w:val="22"/>
          <w:szCs w:val="22"/>
        </w:rPr>
        <w:t xml:space="preserve">2020 </w:t>
      </w:r>
    </w:p>
    <w:p w14:paraId="4591116F" w14:textId="77777777" w:rsidR="00EC7F90" w:rsidRPr="00EC7F90" w:rsidRDefault="00EC7F90" w:rsidP="00EC7F90">
      <w:pPr>
        <w:pStyle w:val="Default"/>
        <w:rPr>
          <w:sz w:val="22"/>
          <w:szCs w:val="22"/>
        </w:rPr>
      </w:pPr>
      <w:r w:rsidRPr="00EC7F90">
        <w:rPr>
          <w:b/>
          <w:bCs/>
          <w:color w:val="323232"/>
          <w:sz w:val="22"/>
          <w:szCs w:val="22"/>
        </w:rPr>
        <w:t xml:space="preserve">Ellen Sletten, </w:t>
      </w:r>
      <w:r w:rsidRPr="00EC7F90">
        <w:rPr>
          <w:color w:val="323232"/>
          <w:sz w:val="22"/>
          <w:szCs w:val="22"/>
        </w:rPr>
        <w:t xml:space="preserve">University of California, Los Angeles, USA </w:t>
      </w:r>
    </w:p>
    <w:p w14:paraId="6956B659" w14:textId="77777777" w:rsidR="00EC7F90" w:rsidRPr="00EC7F90" w:rsidRDefault="00EC7F90" w:rsidP="00EC7F90">
      <w:pPr>
        <w:pStyle w:val="Default"/>
        <w:rPr>
          <w:sz w:val="22"/>
          <w:szCs w:val="22"/>
        </w:rPr>
      </w:pPr>
      <w:r w:rsidRPr="00EC7F90">
        <w:rPr>
          <w:b/>
          <w:bCs/>
          <w:color w:val="323232"/>
          <w:sz w:val="22"/>
          <w:szCs w:val="22"/>
        </w:rPr>
        <w:t xml:space="preserve">Jordan Meier, </w:t>
      </w:r>
      <w:r w:rsidRPr="00EC7F90">
        <w:rPr>
          <w:color w:val="323232"/>
          <w:sz w:val="22"/>
          <w:szCs w:val="22"/>
        </w:rPr>
        <w:t xml:space="preserve">National Cancer Institute, USA </w:t>
      </w:r>
    </w:p>
    <w:p w14:paraId="3E9E6B2B" w14:textId="77777777" w:rsidR="00EC7F90" w:rsidRPr="00EC7F90" w:rsidRDefault="00EC7F90" w:rsidP="00EC7F90">
      <w:pPr>
        <w:pStyle w:val="Default"/>
        <w:rPr>
          <w:sz w:val="22"/>
          <w:szCs w:val="22"/>
        </w:rPr>
      </w:pPr>
      <w:r w:rsidRPr="00EC7F90">
        <w:rPr>
          <w:b/>
          <w:bCs/>
          <w:color w:val="323232"/>
          <w:sz w:val="22"/>
          <w:szCs w:val="22"/>
        </w:rPr>
        <w:t xml:space="preserve">Amit Choudhary, </w:t>
      </w:r>
      <w:r w:rsidRPr="00EC7F90">
        <w:rPr>
          <w:color w:val="323232"/>
          <w:sz w:val="22"/>
          <w:szCs w:val="22"/>
        </w:rPr>
        <w:t xml:space="preserve">Harvard University, USA </w:t>
      </w:r>
    </w:p>
    <w:p w14:paraId="5E822D9B" w14:textId="77777777" w:rsidR="00EC7F90" w:rsidRPr="00EC7F90" w:rsidRDefault="00EC7F90" w:rsidP="00EC7F90">
      <w:pPr>
        <w:pStyle w:val="Default"/>
        <w:rPr>
          <w:sz w:val="22"/>
          <w:szCs w:val="22"/>
        </w:rPr>
      </w:pPr>
      <w:r w:rsidRPr="00EC7F90">
        <w:rPr>
          <w:b/>
          <w:bCs/>
          <w:color w:val="323232"/>
          <w:sz w:val="22"/>
          <w:szCs w:val="22"/>
        </w:rPr>
        <w:t xml:space="preserve">Goncalo Bernardes, </w:t>
      </w:r>
      <w:r w:rsidRPr="00EC7F90">
        <w:rPr>
          <w:color w:val="323232"/>
          <w:sz w:val="22"/>
          <w:szCs w:val="22"/>
        </w:rPr>
        <w:t xml:space="preserve">Univ. of Cambridge, UK and Instituto de Medicina Molecular, Lisbon, Portugal </w:t>
      </w:r>
    </w:p>
    <w:p w14:paraId="7E25A000" w14:textId="77777777" w:rsidR="00EC7F90" w:rsidRPr="00EC7F90" w:rsidRDefault="00EC7F90" w:rsidP="00EC7F90">
      <w:pPr>
        <w:pStyle w:val="Default"/>
        <w:rPr>
          <w:b/>
          <w:bCs/>
          <w:color w:val="323232"/>
          <w:sz w:val="22"/>
          <w:szCs w:val="22"/>
        </w:rPr>
      </w:pPr>
    </w:p>
    <w:p w14:paraId="431C7D1C" w14:textId="10FABCB2" w:rsidR="00EC7F90" w:rsidRPr="00EC7F90" w:rsidRDefault="00EC7F90" w:rsidP="00EC7F90">
      <w:pPr>
        <w:pStyle w:val="Default"/>
        <w:rPr>
          <w:color w:val="323232"/>
          <w:sz w:val="22"/>
          <w:szCs w:val="22"/>
        </w:rPr>
      </w:pPr>
      <w:r w:rsidRPr="00EC7F90">
        <w:rPr>
          <w:b/>
          <w:bCs/>
          <w:color w:val="323232"/>
          <w:sz w:val="22"/>
          <w:szCs w:val="22"/>
        </w:rPr>
        <w:t xml:space="preserve">2019 </w:t>
      </w:r>
    </w:p>
    <w:p w14:paraId="7B755661" w14:textId="77777777" w:rsidR="00EC7F90" w:rsidRPr="00EC7F90" w:rsidRDefault="00EC7F90" w:rsidP="00EC7F90">
      <w:pPr>
        <w:pStyle w:val="Default"/>
        <w:rPr>
          <w:color w:val="323232"/>
          <w:sz w:val="22"/>
          <w:szCs w:val="22"/>
        </w:rPr>
      </w:pPr>
      <w:r w:rsidRPr="00EC7F90">
        <w:rPr>
          <w:b/>
          <w:bCs/>
          <w:color w:val="323232"/>
          <w:sz w:val="22"/>
          <w:szCs w:val="22"/>
        </w:rPr>
        <w:t>Arun Kumar Shukla</w:t>
      </w:r>
      <w:r w:rsidRPr="00EC7F90">
        <w:rPr>
          <w:color w:val="323232"/>
          <w:sz w:val="22"/>
          <w:szCs w:val="22"/>
        </w:rPr>
        <w:t xml:space="preserve">, IIT-Kanpur, India </w:t>
      </w:r>
    </w:p>
    <w:p w14:paraId="41920890" w14:textId="77777777" w:rsidR="00EC7F90" w:rsidRPr="00EC7F90" w:rsidRDefault="00EC7F90" w:rsidP="00EC7F90">
      <w:pPr>
        <w:pStyle w:val="Default"/>
        <w:rPr>
          <w:color w:val="323232"/>
          <w:sz w:val="22"/>
          <w:szCs w:val="22"/>
        </w:rPr>
      </w:pPr>
      <w:r w:rsidRPr="00EC7F90">
        <w:rPr>
          <w:b/>
          <w:bCs/>
          <w:color w:val="323232"/>
          <w:sz w:val="22"/>
          <w:szCs w:val="22"/>
        </w:rPr>
        <w:t>Shengying Li</w:t>
      </w:r>
      <w:r w:rsidRPr="00EC7F90">
        <w:rPr>
          <w:color w:val="323232"/>
          <w:sz w:val="22"/>
          <w:szCs w:val="22"/>
        </w:rPr>
        <w:t xml:space="preserve">, Shandong University, China </w:t>
      </w:r>
    </w:p>
    <w:p w14:paraId="36F860EE" w14:textId="5F7FB6BB" w:rsidR="00EC7F90" w:rsidRPr="00EC7F90" w:rsidRDefault="00EC7F90" w:rsidP="00EC7F90">
      <w:pPr>
        <w:pStyle w:val="Default"/>
        <w:rPr>
          <w:sz w:val="22"/>
          <w:szCs w:val="22"/>
        </w:rPr>
      </w:pPr>
      <w:r w:rsidRPr="00EC7F90">
        <w:rPr>
          <w:b/>
          <w:bCs/>
          <w:color w:val="323232"/>
          <w:sz w:val="22"/>
          <w:szCs w:val="22"/>
        </w:rPr>
        <w:t>Robert Spitale</w:t>
      </w:r>
      <w:r w:rsidRPr="00EC7F90">
        <w:rPr>
          <w:color w:val="323232"/>
          <w:sz w:val="22"/>
          <w:szCs w:val="22"/>
        </w:rPr>
        <w:t xml:space="preserve">, University of California, Irvine, USA </w:t>
      </w:r>
    </w:p>
    <w:p w14:paraId="0D85830B" w14:textId="77777777" w:rsidR="00EC7F90" w:rsidRPr="00EC7F90" w:rsidRDefault="00EC7F90" w:rsidP="00EC7F90">
      <w:pPr>
        <w:pStyle w:val="Default"/>
        <w:rPr>
          <w:b/>
          <w:bCs/>
          <w:color w:val="323232"/>
          <w:sz w:val="22"/>
          <w:szCs w:val="22"/>
        </w:rPr>
      </w:pPr>
    </w:p>
    <w:p w14:paraId="71AB686B" w14:textId="04781335" w:rsidR="00EC7F90" w:rsidRPr="00EC7F90" w:rsidRDefault="00EC7F90" w:rsidP="00EC7F90">
      <w:pPr>
        <w:pStyle w:val="Default"/>
        <w:rPr>
          <w:color w:val="323232"/>
          <w:sz w:val="22"/>
          <w:szCs w:val="22"/>
        </w:rPr>
      </w:pPr>
      <w:r w:rsidRPr="00EC7F90">
        <w:rPr>
          <w:b/>
          <w:bCs/>
          <w:color w:val="323232"/>
          <w:sz w:val="22"/>
          <w:szCs w:val="22"/>
        </w:rPr>
        <w:t xml:space="preserve">2018 </w:t>
      </w:r>
    </w:p>
    <w:p w14:paraId="57D1C888" w14:textId="77777777" w:rsidR="00EC7F90" w:rsidRPr="00EC7F90" w:rsidRDefault="00EC7F90" w:rsidP="00EC7F90">
      <w:pPr>
        <w:pStyle w:val="Default"/>
        <w:rPr>
          <w:sz w:val="22"/>
          <w:szCs w:val="22"/>
        </w:rPr>
      </w:pPr>
      <w:r w:rsidRPr="00EC7F90">
        <w:rPr>
          <w:b/>
          <w:bCs/>
          <w:color w:val="323232"/>
          <w:sz w:val="22"/>
          <w:szCs w:val="22"/>
        </w:rPr>
        <w:t>Christina Woo</w:t>
      </w:r>
      <w:r w:rsidRPr="00EC7F90">
        <w:rPr>
          <w:color w:val="323232"/>
          <w:sz w:val="22"/>
          <w:szCs w:val="22"/>
        </w:rPr>
        <w:t xml:space="preserve">, Harvard University, USA </w:t>
      </w:r>
    </w:p>
    <w:p w14:paraId="2606E665" w14:textId="77777777" w:rsidR="00EC7F90" w:rsidRPr="00EC7F90" w:rsidRDefault="00EC7F90" w:rsidP="00EC7F90">
      <w:pPr>
        <w:pStyle w:val="Default"/>
        <w:rPr>
          <w:sz w:val="22"/>
          <w:szCs w:val="22"/>
        </w:rPr>
      </w:pPr>
      <w:r w:rsidRPr="00EC7F90">
        <w:rPr>
          <w:b/>
          <w:bCs/>
          <w:color w:val="323232"/>
          <w:sz w:val="22"/>
          <w:szCs w:val="22"/>
        </w:rPr>
        <w:t>Chu Wang</w:t>
      </w:r>
      <w:r w:rsidRPr="00EC7F90">
        <w:rPr>
          <w:color w:val="323232"/>
          <w:sz w:val="22"/>
          <w:szCs w:val="22"/>
        </w:rPr>
        <w:t xml:space="preserve">, College of Chemistry and Molecular Engineering, Peking Univeristy, China </w:t>
      </w:r>
    </w:p>
    <w:p w14:paraId="71C17420" w14:textId="77777777" w:rsidR="00EC7F90" w:rsidRPr="00EC7F90" w:rsidRDefault="00EC7F90" w:rsidP="00EC7F90">
      <w:pPr>
        <w:pStyle w:val="Default"/>
        <w:rPr>
          <w:sz w:val="22"/>
          <w:szCs w:val="22"/>
        </w:rPr>
      </w:pPr>
      <w:r w:rsidRPr="00EC7F90">
        <w:rPr>
          <w:b/>
          <w:bCs/>
          <w:color w:val="323232"/>
          <w:sz w:val="22"/>
          <w:szCs w:val="22"/>
        </w:rPr>
        <w:t>Michael Cohen</w:t>
      </w:r>
      <w:r w:rsidRPr="00EC7F90">
        <w:rPr>
          <w:color w:val="323232"/>
          <w:sz w:val="22"/>
          <w:szCs w:val="22"/>
        </w:rPr>
        <w:t xml:space="preserve">, Oregon Health and Science University, USA </w:t>
      </w:r>
    </w:p>
    <w:p w14:paraId="56258B97" w14:textId="77777777" w:rsidR="00EC7F90" w:rsidRPr="00EC7F90" w:rsidRDefault="00EC7F90" w:rsidP="00EC7F90">
      <w:pPr>
        <w:pStyle w:val="Default"/>
        <w:rPr>
          <w:b/>
          <w:bCs/>
          <w:color w:val="323232"/>
          <w:sz w:val="22"/>
          <w:szCs w:val="22"/>
        </w:rPr>
      </w:pPr>
    </w:p>
    <w:p w14:paraId="2590DBC0" w14:textId="1A5F53FB" w:rsidR="00EC7F90" w:rsidRPr="00EC7F90" w:rsidRDefault="00EC7F90" w:rsidP="00EC7F90">
      <w:pPr>
        <w:pStyle w:val="Default"/>
        <w:rPr>
          <w:color w:val="323232"/>
          <w:sz w:val="22"/>
          <w:szCs w:val="22"/>
        </w:rPr>
      </w:pPr>
      <w:r w:rsidRPr="00EC7F90">
        <w:rPr>
          <w:b/>
          <w:bCs/>
          <w:color w:val="323232"/>
          <w:sz w:val="22"/>
          <w:szCs w:val="22"/>
        </w:rPr>
        <w:t xml:space="preserve">2017 </w:t>
      </w:r>
    </w:p>
    <w:p w14:paraId="414B0C6C" w14:textId="77777777" w:rsidR="00EC7F90" w:rsidRPr="00EC7F90" w:rsidRDefault="00EC7F90" w:rsidP="00EC7F90">
      <w:pPr>
        <w:pStyle w:val="Default"/>
        <w:rPr>
          <w:sz w:val="22"/>
          <w:szCs w:val="22"/>
        </w:rPr>
      </w:pPr>
      <w:r w:rsidRPr="00EC7F90">
        <w:rPr>
          <w:b/>
          <w:bCs/>
          <w:color w:val="323232"/>
          <w:sz w:val="22"/>
          <w:szCs w:val="22"/>
        </w:rPr>
        <w:t>Toru Komatsu</w:t>
      </w:r>
      <w:r w:rsidRPr="00EC7F90">
        <w:rPr>
          <w:color w:val="323232"/>
          <w:sz w:val="22"/>
          <w:szCs w:val="22"/>
        </w:rPr>
        <w:t xml:space="preserve">, University of Tokyo, Japan </w:t>
      </w:r>
    </w:p>
    <w:p w14:paraId="7728637F" w14:textId="77777777" w:rsidR="00EC7F90" w:rsidRPr="00EC7F90" w:rsidRDefault="00EC7F90" w:rsidP="00EC7F90">
      <w:pPr>
        <w:pStyle w:val="Default"/>
        <w:rPr>
          <w:sz w:val="22"/>
          <w:szCs w:val="22"/>
        </w:rPr>
      </w:pPr>
      <w:r w:rsidRPr="00EC7F90">
        <w:rPr>
          <w:b/>
          <w:bCs/>
          <w:color w:val="323232"/>
          <w:sz w:val="22"/>
          <w:szCs w:val="22"/>
        </w:rPr>
        <w:t>Qi Zhang</w:t>
      </w:r>
      <w:r w:rsidRPr="00EC7F90">
        <w:rPr>
          <w:color w:val="3265CC"/>
          <w:sz w:val="22"/>
          <w:szCs w:val="22"/>
        </w:rPr>
        <w:t xml:space="preserve">, </w:t>
      </w:r>
      <w:r w:rsidRPr="00EC7F90">
        <w:rPr>
          <w:color w:val="323232"/>
          <w:sz w:val="22"/>
          <w:szCs w:val="22"/>
        </w:rPr>
        <w:t xml:space="preserve">Fudan University, China </w:t>
      </w:r>
    </w:p>
    <w:p w14:paraId="637DFE4A" w14:textId="77777777" w:rsidR="00EC7F90" w:rsidRPr="00EC7F90" w:rsidRDefault="00EC7F90" w:rsidP="00EC7F90">
      <w:pPr>
        <w:pStyle w:val="Default"/>
        <w:rPr>
          <w:sz w:val="22"/>
          <w:szCs w:val="22"/>
        </w:rPr>
      </w:pPr>
      <w:r w:rsidRPr="00EC7F90">
        <w:rPr>
          <w:b/>
          <w:bCs/>
          <w:color w:val="323232"/>
          <w:sz w:val="22"/>
          <w:szCs w:val="22"/>
        </w:rPr>
        <w:t>Haitao Zhang</w:t>
      </w:r>
      <w:r w:rsidRPr="00EC7F90">
        <w:rPr>
          <w:color w:val="3265CC"/>
          <w:sz w:val="22"/>
          <w:szCs w:val="22"/>
        </w:rPr>
        <w:t xml:space="preserve">, </w:t>
      </w:r>
      <w:r w:rsidRPr="00EC7F90">
        <w:rPr>
          <w:color w:val="323232"/>
          <w:sz w:val="22"/>
          <w:szCs w:val="22"/>
        </w:rPr>
        <w:t xml:space="preserve">Zhejiang University, China </w:t>
      </w:r>
    </w:p>
    <w:p w14:paraId="4BD84C7B" w14:textId="77777777" w:rsidR="00EC7F90" w:rsidRPr="00EC7F90" w:rsidRDefault="00EC7F90" w:rsidP="00EC7F90">
      <w:pPr>
        <w:pStyle w:val="Default"/>
        <w:rPr>
          <w:b/>
          <w:bCs/>
          <w:color w:val="323232"/>
          <w:sz w:val="22"/>
          <w:szCs w:val="22"/>
        </w:rPr>
      </w:pPr>
    </w:p>
    <w:p w14:paraId="0CD2A6B3" w14:textId="77777777" w:rsidR="00EC7F90" w:rsidRPr="00EC7F90" w:rsidRDefault="00EC7F90" w:rsidP="00EC7F90">
      <w:pPr>
        <w:pStyle w:val="Default"/>
        <w:rPr>
          <w:b/>
          <w:bCs/>
          <w:color w:val="323232"/>
          <w:sz w:val="22"/>
          <w:szCs w:val="22"/>
        </w:rPr>
      </w:pPr>
      <w:r w:rsidRPr="00EC7F90">
        <w:rPr>
          <w:b/>
          <w:bCs/>
          <w:color w:val="323232"/>
          <w:sz w:val="22"/>
          <w:szCs w:val="22"/>
        </w:rPr>
        <w:t xml:space="preserve">2016 </w:t>
      </w:r>
    </w:p>
    <w:p w14:paraId="73914029" w14:textId="43FAEFE9" w:rsidR="00EC7F90" w:rsidRPr="00EC7F90" w:rsidRDefault="00EC7F90" w:rsidP="00EC7F90">
      <w:pPr>
        <w:pStyle w:val="Default"/>
        <w:rPr>
          <w:sz w:val="22"/>
          <w:szCs w:val="22"/>
        </w:rPr>
      </w:pPr>
      <w:r w:rsidRPr="00EC7F90">
        <w:rPr>
          <w:b/>
          <w:bCs/>
          <w:color w:val="323232"/>
          <w:sz w:val="22"/>
          <w:szCs w:val="22"/>
        </w:rPr>
        <w:t>Yimon Aye</w:t>
      </w:r>
      <w:r w:rsidRPr="00EC7F90">
        <w:rPr>
          <w:color w:val="323232"/>
          <w:sz w:val="22"/>
          <w:szCs w:val="22"/>
        </w:rPr>
        <w:t xml:space="preserve">, Cornell University, USA </w:t>
      </w:r>
    </w:p>
    <w:p w14:paraId="26575896" w14:textId="77777777" w:rsidR="00EC7F90" w:rsidRPr="00EC7F90" w:rsidRDefault="00EC7F90" w:rsidP="00EC7F90">
      <w:pPr>
        <w:pStyle w:val="Default"/>
        <w:rPr>
          <w:sz w:val="22"/>
          <w:szCs w:val="22"/>
        </w:rPr>
      </w:pPr>
      <w:r w:rsidRPr="00EC7F90">
        <w:rPr>
          <w:b/>
          <w:bCs/>
          <w:color w:val="323232"/>
          <w:sz w:val="22"/>
          <w:szCs w:val="22"/>
        </w:rPr>
        <w:t>Ratmir Dedra</w:t>
      </w:r>
      <w:r w:rsidRPr="00EC7F90">
        <w:rPr>
          <w:color w:val="323232"/>
          <w:sz w:val="22"/>
          <w:szCs w:val="22"/>
        </w:rPr>
        <w:t xml:space="preserve">, University of Alberta, Canada </w:t>
      </w:r>
    </w:p>
    <w:p w14:paraId="7FEE3759" w14:textId="77777777" w:rsidR="00EC7F90" w:rsidRPr="00EC7F90" w:rsidRDefault="00EC7F90" w:rsidP="00EC7F90">
      <w:pPr>
        <w:pStyle w:val="Default"/>
        <w:rPr>
          <w:sz w:val="22"/>
          <w:szCs w:val="22"/>
        </w:rPr>
      </w:pPr>
      <w:r w:rsidRPr="00EC7F90">
        <w:rPr>
          <w:b/>
          <w:bCs/>
          <w:color w:val="323232"/>
          <w:sz w:val="22"/>
          <w:szCs w:val="22"/>
        </w:rPr>
        <w:t>William Pomerantz</w:t>
      </w:r>
      <w:r w:rsidRPr="00EC7F90">
        <w:rPr>
          <w:color w:val="323232"/>
          <w:sz w:val="22"/>
          <w:szCs w:val="22"/>
        </w:rPr>
        <w:t xml:space="preserve">, University of Minnesota, USA </w:t>
      </w:r>
    </w:p>
    <w:p w14:paraId="445E010A" w14:textId="77777777" w:rsidR="00EC7F90" w:rsidRPr="00EC7F90" w:rsidRDefault="00EC7F90" w:rsidP="00EC7F90">
      <w:pPr>
        <w:pStyle w:val="Default"/>
        <w:rPr>
          <w:b/>
          <w:bCs/>
          <w:color w:val="323232"/>
          <w:sz w:val="22"/>
          <w:szCs w:val="22"/>
        </w:rPr>
      </w:pPr>
    </w:p>
    <w:p w14:paraId="623FA6D6" w14:textId="77777777" w:rsidR="00EC7F90" w:rsidRPr="00EC7F90" w:rsidRDefault="00EC7F90" w:rsidP="00EC7F90">
      <w:pPr>
        <w:pStyle w:val="Default"/>
        <w:rPr>
          <w:b/>
          <w:bCs/>
          <w:color w:val="323232"/>
          <w:sz w:val="22"/>
          <w:szCs w:val="22"/>
        </w:rPr>
      </w:pPr>
      <w:r w:rsidRPr="00EC7F90">
        <w:rPr>
          <w:b/>
          <w:bCs/>
          <w:color w:val="323232"/>
          <w:sz w:val="22"/>
          <w:szCs w:val="22"/>
        </w:rPr>
        <w:t xml:space="preserve">2015 </w:t>
      </w:r>
    </w:p>
    <w:p w14:paraId="70CE4EC2" w14:textId="655AAA2F" w:rsidR="00EC7F90" w:rsidRPr="00EC7F90" w:rsidRDefault="00EC7F90" w:rsidP="00EC7F90">
      <w:pPr>
        <w:pStyle w:val="Default"/>
        <w:rPr>
          <w:sz w:val="22"/>
          <w:szCs w:val="22"/>
        </w:rPr>
      </w:pPr>
      <w:r w:rsidRPr="00EC7F90">
        <w:rPr>
          <w:b/>
          <w:bCs/>
          <w:color w:val="323232"/>
          <w:sz w:val="22"/>
          <w:szCs w:val="22"/>
        </w:rPr>
        <w:t>Alessio Ciulli</w:t>
      </w:r>
      <w:r w:rsidRPr="00EC7F90">
        <w:rPr>
          <w:color w:val="3265CC"/>
          <w:sz w:val="22"/>
          <w:szCs w:val="22"/>
        </w:rPr>
        <w:t xml:space="preserve">, </w:t>
      </w:r>
      <w:r w:rsidRPr="00EC7F90">
        <w:rPr>
          <w:color w:val="323232"/>
          <w:sz w:val="22"/>
          <w:szCs w:val="22"/>
        </w:rPr>
        <w:t xml:space="preserve">University of Dundee, UK </w:t>
      </w:r>
    </w:p>
    <w:p w14:paraId="2458F2B6" w14:textId="77777777" w:rsidR="00EC7F90" w:rsidRPr="00EC7F90" w:rsidRDefault="00EC7F90" w:rsidP="00EC7F90">
      <w:pPr>
        <w:pStyle w:val="Default"/>
        <w:rPr>
          <w:color w:val="323232"/>
          <w:sz w:val="22"/>
          <w:szCs w:val="22"/>
        </w:rPr>
      </w:pPr>
      <w:r w:rsidRPr="00EC7F90">
        <w:rPr>
          <w:b/>
          <w:bCs/>
          <w:color w:val="323232"/>
          <w:sz w:val="22"/>
          <w:szCs w:val="22"/>
        </w:rPr>
        <w:t>Edward Lemke</w:t>
      </w:r>
      <w:r w:rsidRPr="00EC7F90">
        <w:rPr>
          <w:color w:val="323232"/>
          <w:sz w:val="22"/>
          <w:szCs w:val="22"/>
        </w:rPr>
        <w:t xml:space="preserve">, EMBL, Germany </w:t>
      </w:r>
    </w:p>
    <w:p w14:paraId="35B06B61" w14:textId="3EF050CF" w:rsidR="00EC7F90" w:rsidRPr="00EC7F90" w:rsidRDefault="00EC7F90" w:rsidP="00EC7F90">
      <w:pPr>
        <w:pStyle w:val="Default"/>
        <w:rPr>
          <w:sz w:val="22"/>
          <w:szCs w:val="22"/>
        </w:rPr>
      </w:pPr>
      <w:r w:rsidRPr="00EC7F90">
        <w:rPr>
          <w:b/>
          <w:bCs/>
          <w:color w:val="323232"/>
          <w:sz w:val="22"/>
          <w:szCs w:val="22"/>
        </w:rPr>
        <w:t>Evan Miller</w:t>
      </w:r>
      <w:r w:rsidRPr="00EC7F90">
        <w:rPr>
          <w:color w:val="3265CC"/>
          <w:sz w:val="22"/>
          <w:szCs w:val="22"/>
        </w:rPr>
        <w:t xml:space="preserve">, </w:t>
      </w:r>
      <w:r w:rsidRPr="00EC7F90">
        <w:rPr>
          <w:color w:val="323232"/>
          <w:sz w:val="22"/>
          <w:szCs w:val="22"/>
        </w:rPr>
        <w:t xml:space="preserve">University of California, Berkley, USA </w:t>
      </w:r>
    </w:p>
    <w:p w14:paraId="2E12E25F" w14:textId="77777777" w:rsidR="00EC7F90" w:rsidRPr="00EC7F90" w:rsidRDefault="00EC7F90" w:rsidP="00EC7F90">
      <w:pPr>
        <w:pStyle w:val="Default"/>
        <w:rPr>
          <w:b/>
          <w:bCs/>
          <w:color w:val="323232"/>
          <w:sz w:val="22"/>
          <w:szCs w:val="22"/>
        </w:rPr>
      </w:pPr>
    </w:p>
    <w:p w14:paraId="3025B4F2" w14:textId="77777777" w:rsidR="00EC7F90" w:rsidRPr="00EC7F90" w:rsidRDefault="00EC7F90" w:rsidP="00EC7F90">
      <w:pPr>
        <w:pStyle w:val="Default"/>
        <w:rPr>
          <w:color w:val="323232"/>
          <w:sz w:val="22"/>
          <w:szCs w:val="22"/>
        </w:rPr>
      </w:pPr>
      <w:r w:rsidRPr="00EC7F90">
        <w:rPr>
          <w:b/>
          <w:bCs/>
          <w:color w:val="323232"/>
          <w:sz w:val="22"/>
          <w:szCs w:val="22"/>
        </w:rPr>
        <w:t>2014 Evripidis Gavathiotis</w:t>
      </w:r>
      <w:r w:rsidRPr="00EC7F90">
        <w:rPr>
          <w:color w:val="3265CC"/>
          <w:sz w:val="22"/>
          <w:szCs w:val="22"/>
        </w:rPr>
        <w:t xml:space="preserve">, </w:t>
      </w:r>
      <w:r w:rsidRPr="00EC7F90">
        <w:rPr>
          <w:color w:val="323232"/>
          <w:sz w:val="22"/>
          <w:szCs w:val="22"/>
        </w:rPr>
        <w:t xml:space="preserve">Albert Einstein College of Medicine, USA </w:t>
      </w:r>
    </w:p>
    <w:p w14:paraId="31E547CB" w14:textId="77777777" w:rsidR="00EC7F90" w:rsidRPr="00EC7F90" w:rsidRDefault="00EC7F90" w:rsidP="00EC7F90">
      <w:pPr>
        <w:pStyle w:val="Default"/>
        <w:rPr>
          <w:color w:val="323232"/>
          <w:sz w:val="22"/>
          <w:szCs w:val="22"/>
        </w:rPr>
      </w:pPr>
      <w:r w:rsidRPr="00EC7F90">
        <w:rPr>
          <w:b/>
          <w:bCs/>
          <w:color w:val="323232"/>
          <w:sz w:val="22"/>
          <w:szCs w:val="22"/>
        </w:rPr>
        <w:t>Kenjiro Hanaoka</w:t>
      </w:r>
      <w:r w:rsidRPr="00EC7F90">
        <w:rPr>
          <w:color w:val="3265CC"/>
          <w:sz w:val="22"/>
          <w:szCs w:val="22"/>
        </w:rPr>
        <w:t xml:space="preserve">, </w:t>
      </w:r>
      <w:r w:rsidRPr="00EC7F90">
        <w:rPr>
          <w:color w:val="323232"/>
          <w:sz w:val="22"/>
          <w:szCs w:val="22"/>
        </w:rPr>
        <w:t xml:space="preserve">University of Tokyo, Japan </w:t>
      </w:r>
    </w:p>
    <w:p w14:paraId="4C14284D" w14:textId="319B67AE" w:rsidR="00EC7F90" w:rsidRPr="00EC7F90" w:rsidRDefault="00EC7F90" w:rsidP="00EC7F90">
      <w:pPr>
        <w:pStyle w:val="Default"/>
        <w:rPr>
          <w:sz w:val="22"/>
          <w:szCs w:val="22"/>
        </w:rPr>
      </w:pPr>
      <w:r w:rsidRPr="00EC7F90">
        <w:rPr>
          <w:b/>
          <w:bCs/>
          <w:color w:val="323232"/>
          <w:sz w:val="22"/>
          <w:szCs w:val="22"/>
        </w:rPr>
        <w:t>Jiaoyang Jiang</w:t>
      </w:r>
      <w:r w:rsidRPr="00EC7F90">
        <w:rPr>
          <w:color w:val="3265CC"/>
          <w:sz w:val="22"/>
          <w:szCs w:val="22"/>
        </w:rPr>
        <w:t xml:space="preserve">, </w:t>
      </w:r>
      <w:r w:rsidRPr="00EC7F90">
        <w:rPr>
          <w:color w:val="323232"/>
          <w:sz w:val="22"/>
          <w:szCs w:val="22"/>
        </w:rPr>
        <w:t xml:space="preserve">University of Wisconsin-Madison, USA </w:t>
      </w:r>
    </w:p>
    <w:p w14:paraId="4DEB85CE" w14:textId="77777777" w:rsidR="00EC7F90" w:rsidRPr="00EC7F90" w:rsidRDefault="00EC7F90" w:rsidP="00EC7F90">
      <w:pPr>
        <w:rPr>
          <w:rFonts w:ascii="Arial" w:hAnsi="Arial" w:cs="Arial"/>
          <w:b/>
          <w:bCs/>
          <w:color w:val="323232"/>
          <w:sz w:val="22"/>
          <w:szCs w:val="22"/>
        </w:rPr>
      </w:pPr>
    </w:p>
    <w:p w14:paraId="44C7DD3D" w14:textId="77777777" w:rsidR="00EC7F90" w:rsidRPr="00EC7F90" w:rsidRDefault="00EC7F90" w:rsidP="00EC7F90">
      <w:pPr>
        <w:rPr>
          <w:rFonts w:ascii="Arial" w:hAnsi="Arial" w:cs="Arial"/>
          <w:color w:val="323232"/>
          <w:sz w:val="22"/>
          <w:szCs w:val="22"/>
        </w:rPr>
      </w:pPr>
      <w:r w:rsidRPr="00EC7F90">
        <w:rPr>
          <w:rFonts w:ascii="Arial" w:hAnsi="Arial" w:cs="Arial"/>
          <w:b/>
          <w:bCs/>
          <w:color w:val="323232"/>
          <w:sz w:val="22"/>
          <w:szCs w:val="22"/>
        </w:rPr>
        <w:t>2013 Bradley L. Pentelute</w:t>
      </w:r>
      <w:r w:rsidRPr="00EC7F90">
        <w:rPr>
          <w:rFonts w:ascii="Arial" w:hAnsi="Arial" w:cs="Arial"/>
          <w:color w:val="323232"/>
          <w:sz w:val="22"/>
          <w:szCs w:val="22"/>
        </w:rPr>
        <w:t xml:space="preserve">, Massachusetts Institute of Technology, USA </w:t>
      </w:r>
    </w:p>
    <w:p w14:paraId="28ED5000" w14:textId="77777777" w:rsidR="00EC7F90" w:rsidRPr="00EC7F90" w:rsidRDefault="00EC7F90" w:rsidP="00EC7F90">
      <w:pPr>
        <w:rPr>
          <w:rFonts w:ascii="Arial" w:hAnsi="Arial" w:cs="Arial"/>
          <w:color w:val="323232"/>
          <w:sz w:val="22"/>
          <w:szCs w:val="22"/>
        </w:rPr>
      </w:pPr>
      <w:r w:rsidRPr="00EC7F90">
        <w:rPr>
          <w:rFonts w:ascii="Arial" w:hAnsi="Arial" w:cs="Arial"/>
          <w:b/>
          <w:bCs/>
          <w:color w:val="323232"/>
          <w:sz w:val="22"/>
          <w:szCs w:val="22"/>
        </w:rPr>
        <w:t>Christian Ottmann</w:t>
      </w:r>
      <w:r w:rsidRPr="00EC7F90">
        <w:rPr>
          <w:rFonts w:ascii="Arial" w:hAnsi="Arial" w:cs="Arial"/>
          <w:color w:val="323232"/>
          <w:sz w:val="22"/>
          <w:szCs w:val="22"/>
        </w:rPr>
        <w:t xml:space="preserve">, Eindhoven University of Technology, Netherlands </w:t>
      </w:r>
    </w:p>
    <w:p w14:paraId="0E16BEEC" w14:textId="427F4E58" w:rsidR="002E04CD" w:rsidRPr="00EC7F90" w:rsidRDefault="00EC7F90" w:rsidP="00EC7F90">
      <w:pPr>
        <w:rPr>
          <w:rFonts w:ascii="Arial" w:hAnsi="Arial" w:cs="Arial"/>
          <w:sz w:val="22"/>
          <w:szCs w:val="22"/>
        </w:rPr>
      </w:pPr>
      <w:r w:rsidRPr="00EC7F90">
        <w:rPr>
          <w:rFonts w:ascii="Arial" w:hAnsi="Arial" w:cs="Arial"/>
          <w:b/>
          <w:bCs/>
          <w:color w:val="323232"/>
          <w:sz w:val="22"/>
          <w:szCs w:val="22"/>
        </w:rPr>
        <w:t>Xiaoguang Lei</w:t>
      </w:r>
      <w:r w:rsidRPr="00EC7F90">
        <w:rPr>
          <w:rFonts w:ascii="Arial" w:hAnsi="Arial" w:cs="Arial"/>
          <w:color w:val="323232"/>
          <w:sz w:val="22"/>
          <w:szCs w:val="22"/>
        </w:rPr>
        <w:t>, National Institute of Biological Sciences, China</w:t>
      </w:r>
    </w:p>
    <w:sectPr w:rsidR="002E04CD" w:rsidRPr="00EC7F90" w:rsidSect="00EC7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90"/>
    <w:rsid w:val="00006DF7"/>
    <w:rsid w:val="00016EA4"/>
    <w:rsid w:val="000176CE"/>
    <w:rsid w:val="0003104B"/>
    <w:rsid w:val="0004446C"/>
    <w:rsid w:val="000453C1"/>
    <w:rsid w:val="00045BE9"/>
    <w:rsid w:val="000504ED"/>
    <w:rsid w:val="00055697"/>
    <w:rsid w:val="00085F80"/>
    <w:rsid w:val="00093519"/>
    <w:rsid w:val="00096EDB"/>
    <w:rsid w:val="000B4413"/>
    <w:rsid w:val="000C2F89"/>
    <w:rsid w:val="000C6048"/>
    <w:rsid w:val="000D2FE4"/>
    <w:rsid w:val="000F49E1"/>
    <w:rsid w:val="001147E7"/>
    <w:rsid w:val="00122FBE"/>
    <w:rsid w:val="0012490B"/>
    <w:rsid w:val="00140313"/>
    <w:rsid w:val="00142980"/>
    <w:rsid w:val="001437FF"/>
    <w:rsid w:val="00146FDD"/>
    <w:rsid w:val="001511DD"/>
    <w:rsid w:val="00156462"/>
    <w:rsid w:val="0017055B"/>
    <w:rsid w:val="001718CD"/>
    <w:rsid w:val="001736CE"/>
    <w:rsid w:val="001776D5"/>
    <w:rsid w:val="00181DB5"/>
    <w:rsid w:val="001900DC"/>
    <w:rsid w:val="001A7151"/>
    <w:rsid w:val="001C4CAD"/>
    <w:rsid w:val="001C6BAD"/>
    <w:rsid w:val="001D173C"/>
    <w:rsid w:val="001D2879"/>
    <w:rsid w:val="001D4942"/>
    <w:rsid w:val="001F3437"/>
    <w:rsid w:val="001F5F18"/>
    <w:rsid w:val="00203D85"/>
    <w:rsid w:val="00207BBA"/>
    <w:rsid w:val="00212CC0"/>
    <w:rsid w:val="00216957"/>
    <w:rsid w:val="00222468"/>
    <w:rsid w:val="002328FA"/>
    <w:rsid w:val="002376E9"/>
    <w:rsid w:val="002422C4"/>
    <w:rsid w:val="002530EE"/>
    <w:rsid w:val="00255E55"/>
    <w:rsid w:val="002563ED"/>
    <w:rsid w:val="0026148C"/>
    <w:rsid w:val="002629A1"/>
    <w:rsid w:val="002817AD"/>
    <w:rsid w:val="002A4561"/>
    <w:rsid w:val="002B23F3"/>
    <w:rsid w:val="002B2C7B"/>
    <w:rsid w:val="002C5798"/>
    <w:rsid w:val="002D0308"/>
    <w:rsid w:val="002D687A"/>
    <w:rsid w:val="002D6A79"/>
    <w:rsid w:val="00342C1F"/>
    <w:rsid w:val="00345E22"/>
    <w:rsid w:val="00351AD4"/>
    <w:rsid w:val="00363CA9"/>
    <w:rsid w:val="0036443F"/>
    <w:rsid w:val="00365DFA"/>
    <w:rsid w:val="00374E0B"/>
    <w:rsid w:val="00386F10"/>
    <w:rsid w:val="00390F1E"/>
    <w:rsid w:val="00393ECF"/>
    <w:rsid w:val="003A25AF"/>
    <w:rsid w:val="003B07CA"/>
    <w:rsid w:val="003B4A6E"/>
    <w:rsid w:val="003C04F6"/>
    <w:rsid w:val="003C1FD5"/>
    <w:rsid w:val="003C3E6B"/>
    <w:rsid w:val="003D66FC"/>
    <w:rsid w:val="003D76F7"/>
    <w:rsid w:val="003E24EF"/>
    <w:rsid w:val="003F11D8"/>
    <w:rsid w:val="00400884"/>
    <w:rsid w:val="00403FFC"/>
    <w:rsid w:val="004061B4"/>
    <w:rsid w:val="00413B06"/>
    <w:rsid w:val="0041442D"/>
    <w:rsid w:val="004145E8"/>
    <w:rsid w:val="004170AD"/>
    <w:rsid w:val="00425C11"/>
    <w:rsid w:val="004320AB"/>
    <w:rsid w:val="0044287C"/>
    <w:rsid w:val="00456D35"/>
    <w:rsid w:val="00457D34"/>
    <w:rsid w:val="00467A4E"/>
    <w:rsid w:val="0047419C"/>
    <w:rsid w:val="00495DD6"/>
    <w:rsid w:val="00496A62"/>
    <w:rsid w:val="004D1E39"/>
    <w:rsid w:val="004D33C7"/>
    <w:rsid w:val="0050160C"/>
    <w:rsid w:val="005030B7"/>
    <w:rsid w:val="005061A5"/>
    <w:rsid w:val="00514080"/>
    <w:rsid w:val="00531F3A"/>
    <w:rsid w:val="005351E0"/>
    <w:rsid w:val="00536EAF"/>
    <w:rsid w:val="00542150"/>
    <w:rsid w:val="0055252C"/>
    <w:rsid w:val="005558F8"/>
    <w:rsid w:val="00556204"/>
    <w:rsid w:val="00560A36"/>
    <w:rsid w:val="00562CBC"/>
    <w:rsid w:val="005645D8"/>
    <w:rsid w:val="00573F34"/>
    <w:rsid w:val="00574F95"/>
    <w:rsid w:val="0058196D"/>
    <w:rsid w:val="00596C1E"/>
    <w:rsid w:val="005A2129"/>
    <w:rsid w:val="005A5C09"/>
    <w:rsid w:val="005A6513"/>
    <w:rsid w:val="005B1363"/>
    <w:rsid w:val="005D684A"/>
    <w:rsid w:val="005E0713"/>
    <w:rsid w:val="005F191B"/>
    <w:rsid w:val="005F6AFD"/>
    <w:rsid w:val="00640445"/>
    <w:rsid w:val="00642499"/>
    <w:rsid w:val="00652B4F"/>
    <w:rsid w:val="00662A98"/>
    <w:rsid w:val="0066466B"/>
    <w:rsid w:val="00666D46"/>
    <w:rsid w:val="0067502F"/>
    <w:rsid w:val="00681F43"/>
    <w:rsid w:val="00682284"/>
    <w:rsid w:val="00686DE8"/>
    <w:rsid w:val="006A691A"/>
    <w:rsid w:val="006C2704"/>
    <w:rsid w:val="006C6675"/>
    <w:rsid w:val="006D0B07"/>
    <w:rsid w:val="006E21EA"/>
    <w:rsid w:val="006E5956"/>
    <w:rsid w:val="006E6F02"/>
    <w:rsid w:val="006F25CC"/>
    <w:rsid w:val="006F787A"/>
    <w:rsid w:val="006F7F51"/>
    <w:rsid w:val="007030AE"/>
    <w:rsid w:val="00713C0F"/>
    <w:rsid w:val="00724EC7"/>
    <w:rsid w:val="007302F7"/>
    <w:rsid w:val="00747E1A"/>
    <w:rsid w:val="00750B93"/>
    <w:rsid w:val="00750D09"/>
    <w:rsid w:val="00753E83"/>
    <w:rsid w:val="007619D3"/>
    <w:rsid w:val="00770F21"/>
    <w:rsid w:val="007723C3"/>
    <w:rsid w:val="00772609"/>
    <w:rsid w:val="00786499"/>
    <w:rsid w:val="00790FE7"/>
    <w:rsid w:val="00791797"/>
    <w:rsid w:val="00797348"/>
    <w:rsid w:val="007A452C"/>
    <w:rsid w:val="007B5CD8"/>
    <w:rsid w:val="007C7991"/>
    <w:rsid w:val="007D21FB"/>
    <w:rsid w:val="007E2F83"/>
    <w:rsid w:val="007E3107"/>
    <w:rsid w:val="008003D7"/>
    <w:rsid w:val="00810421"/>
    <w:rsid w:val="00824EA9"/>
    <w:rsid w:val="00827007"/>
    <w:rsid w:val="0083148C"/>
    <w:rsid w:val="0083248C"/>
    <w:rsid w:val="00835626"/>
    <w:rsid w:val="00835E55"/>
    <w:rsid w:val="00836226"/>
    <w:rsid w:val="00844208"/>
    <w:rsid w:val="0084427F"/>
    <w:rsid w:val="00852973"/>
    <w:rsid w:val="00853D0D"/>
    <w:rsid w:val="00854543"/>
    <w:rsid w:val="008677A2"/>
    <w:rsid w:val="008727A1"/>
    <w:rsid w:val="00880732"/>
    <w:rsid w:val="00882607"/>
    <w:rsid w:val="008A16FF"/>
    <w:rsid w:val="008A669F"/>
    <w:rsid w:val="008B2ED9"/>
    <w:rsid w:val="008C7469"/>
    <w:rsid w:val="008D4487"/>
    <w:rsid w:val="008D5C79"/>
    <w:rsid w:val="008D74F5"/>
    <w:rsid w:val="008E3EE3"/>
    <w:rsid w:val="00901C87"/>
    <w:rsid w:val="00913CA5"/>
    <w:rsid w:val="009225AC"/>
    <w:rsid w:val="0093163E"/>
    <w:rsid w:val="00933911"/>
    <w:rsid w:val="00935661"/>
    <w:rsid w:val="00941433"/>
    <w:rsid w:val="00953641"/>
    <w:rsid w:val="009614C5"/>
    <w:rsid w:val="00976A52"/>
    <w:rsid w:val="00981970"/>
    <w:rsid w:val="00991866"/>
    <w:rsid w:val="009B345C"/>
    <w:rsid w:val="009C13B3"/>
    <w:rsid w:val="009C18ED"/>
    <w:rsid w:val="009C3103"/>
    <w:rsid w:val="009C4569"/>
    <w:rsid w:val="009D3B6F"/>
    <w:rsid w:val="00A02194"/>
    <w:rsid w:val="00A02907"/>
    <w:rsid w:val="00A243CB"/>
    <w:rsid w:val="00A32D5B"/>
    <w:rsid w:val="00A41213"/>
    <w:rsid w:val="00A42313"/>
    <w:rsid w:val="00A447F2"/>
    <w:rsid w:val="00A45A08"/>
    <w:rsid w:val="00A52016"/>
    <w:rsid w:val="00A55C97"/>
    <w:rsid w:val="00A57F9C"/>
    <w:rsid w:val="00A655C2"/>
    <w:rsid w:val="00A666D0"/>
    <w:rsid w:val="00A671C5"/>
    <w:rsid w:val="00A7075B"/>
    <w:rsid w:val="00A7342B"/>
    <w:rsid w:val="00A73C2C"/>
    <w:rsid w:val="00A74017"/>
    <w:rsid w:val="00A743E9"/>
    <w:rsid w:val="00A817E7"/>
    <w:rsid w:val="00A81A98"/>
    <w:rsid w:val="00A91D80"/>
    <w:rsid w:val="00A9739D"/>
    <w:rsid w:val="00AC39E5"/>
    <w:rsid w:val="00AD7BE1"/>
    <w:rsid w:val="00AD7DFB"/>
    <w:rsid w:val="00AE4D7F"/>
    <w:rsid w:val="00AF03FD"/>
    <w:rsid w:val="00AF453E"/>
    <w:rsid w:val="00B02B3D"/>
    <w:rsid w:val="00B17785"/>
    <w:rsid w:val="00B23B9B"/>
    <w:rsid w:val="00B2467D"/>
    <w:rsid w:val="00B24AAE"/>
    <w:rsid w:val="00B2701D"/>
    <w:rsid w:val="00B32688"/>
    <w:rsid w:val="00B32D41"/>
    <w:rsid w:val="00B368DB"/>
    <w:rsid w:val="00B522B7"/>
    <w:rsid w:val="00B5579D"/>
    <w:rsid w:val="00B5740D"/>
    <w:rsid w:val="00B7459C"/>
    <w:rsid w:val="00B85081"/>
    <w:rsid w:val="00B8671E"/>
    <w:rsid w:val="00B86FA3"/>
    <w:rsid w:val="00B9453E"/>
    <w:rsid w:val="00B96BD2"/>
    <w:rsid w:val="00BB5C41"/>
    <w:rsid w:val="00BB7910"/>
    <w:rsid w:val="00BD0240"/>
    <w:rsid w:val="00BF1F55"/>
    <w:rsid w:val="00BF5B7E"/>
    <w:rsid w:val="00BF7078"/>
    <w:rsid w:val="00C04AD7"/>
    <w:rsid w:val="00C13219"/>
    <w:rsid w:val="00C161FB"/>
    <w:rsid w:val="00C22162"/>
    <w:rsid w:val="00C2417B"/>
    <w:rsid w:val="00C43847"/>
    <w:rsid w:val="00C47A1F"/>
    <w:rsid w:val="00C758B5"/>
    <w:rsid w:val="00C815B6"/>
    <w:rsid w:val="00C91633"/>
    <w:rsid w:val="00CB1A83"/>
    <w:rsid w:val="00CB6D16"/>
    <w:rsid w:val="00CC7C9B"/>
    <w:rsid w:val="00CD0BD6"/>
    <w:rsid w:val="00CD59A8"/>
    <w:rsid w:val="00CD5B14"/>
    <w:rsid w:val="00CE1AA6"/>
    <w:rsid w:val="00CE6859"/>
    <w:rsid w:val="00CF1678"/>
    <w:rsid w:val="00CF29F5"/>
    <w:rsid w:val="00D03A90"/>
    <w:rsid w:val="00D0623D"/>
    <w:rsid w:val="00D142E8"/>
    <w:rsid w:val="00D234AE"/>
    <w:rsid w:val="00D51D42"/>
    <w:rsid w:val="00D54086"/>
    <w:rsid w:val="00D55F8E"/>
    <w:rsid w:val="00D717FF"/>
    <w:rsid w:val="00D72683"/>
    <w:rsid w:val="00D72CD9"/>
    <w:rsid w:val="00D7478F"/>
    <w:rsid w:val="00D8469C"/>
    <w:rsid w:val="00D86DF7"/>
    <w:rsid w:val="00D9018B"/>
    <w:rsid w:val="00D9087E"/>
    <w:rsid w:val="00D90F6C"/>
    <w:rsid w:val="00D941EA"/>
    <w:rsid w:val="00D94543"/>
    <w:rsid w:val="00D967C5"/>
    <w:rsid w:val="00DB1BA5"/>
    <w:rsid w:val="00DC0C2E"/>
    <w:rsid w:val="00DC357B"/>
    <w:rsid w:val="00DD59A5"/>
    <w:rsid w:val="00DD63E7"/>
    <w:rsid w:val="00DE4878"/>
    <w:rsid w:val="00DE4D89"/>
    <w:rsid w:val="00DF2E1A"/>
    <w:rsid w:val="00E01BE0"/>
    <w:rsid w:val="00E26108"/>
    <w:rsid w:val="00E453DF"/>
    <w:rsid w:val="00E50CA2"/>
    <w:rsid w:val="00E50F09"/>
    <w:rsid w:val="00E6332D"/>
    <w:rsid w:val="00E63847"/>
    <w:rsid w:val="00E63C6F"/>
    <w:rsid w:val="00E67B5E"/>
    <w:rsid w:val="00E80C7A"/>
    <w:rsid w:val="00E95715"/>
    <w:rsid w:val="00EA2B1D"/>
    <w:rsid w:val="00EA3BF0"/>
    <w:rsid w:val="00EB33A8"/>
    <w:rsid w:val="00EC4B50"/>
    <w:rsid w:val="00EC7F90"/>
    <w:rsid w:val="00ED2E1A"/>
    <w:rsid w:val="00ED6FFE"/>
    <w:rsid w:val="00EF5E9B"/>
    <w:rsid w:val="00F02FDE"/>
    <w:rsid w:val="00F25DD1"/>
    <w:rsid w:val="00F26285"/>
    <w:rsid w:val="00F2697F"/>
    <w:rsid w:val="00F63E6E"/>
    <w:rsid w:val="00F64265"/>
    <w:rsid w:val="00F76C0A"/>
    <w:rsid w:val="00F85E26"/>
    <w:rsid w:val="00FA005F"/>
    <w:rsid w:val="00FB4485"/>
    <w:rsid w:val="00FB75A1"/>
    <w:rsid w:val="00FC5E39"/>
    <w:rsid w:val="00FC6346"/>
    <w:rsid w:val="00FD5A8C"/>
    <w:rsid w:val="00FD7E9A"/>
    <w:rsid w:val="00FF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D4765"/>
  <w14:defaultImageDpi w14:val="32767"/>
  <w15:chartTrackingRefBased/>
  <w15:docId w15:val="{EB09352C-0A0F-E24F-9905-27480B06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F9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Pomerantz</dc:creator>
  <cp:keywords/>
  <dc:description/>
  <cp:lastModifiedBy>William C Pomerantz</cp:lastModifiedBy>
  <cp:revision>8</cp:revision>
  <dcterms:created xsi:type="dcterms:W3CDTF">2022-05-02T01:25:00Z</dcterms:created>
  <dcterms:modified xsi:type="dcterms:W3CDTF">2022-05-18T01:30:00Z</dcterms:modified>
</cp:coreProperties>
</file>